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BD447" w14:textId="4D24B9E4" w:rsidR="00177906" w:rsidRPr="007F51F6" w:rsidRDefault="00177906" w:rsidP="00013C56">
      <w:pPr>
        <w:spacing w:before="100" w:after="0"/>
        <w:jc w:val="center"/>
        <w:rPr>
          <w:rFonts w:ascii="Times New Roman" w:hAnsi="Times New Roman" w:cs="Times New Roman"/>
          <w:b/>
          <w:bCs/>
          <w:sz w:val="28"/>
          <w:szCs w:val="28"/>
        </w:rPr>
      </w:pPr>
      <w:bookmarkStart w:id="0" w:name="_GoBack"/>
      <w:bookmarkEnd w:id="0"/>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3E658E15"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cây trồng nông nghiệp - Khảo nghiệm tính khác biệt, tính đồng nhất và tính ổn định – </w:t>
      </w:r>
      <w:r w:rsidR="006C00E9">
        <w:rPr>
          <w:rFonts w:ascii="Times New Roman" w:hAnsi="Times New Roman" w:cs="Times New Roman"/>
          <w:b/>
          <w:bCs/>
          <w:sz w:val="28"/>
          <w:szCs w:val="28"/>
        </w:rPr>
        <w:t>Phần 19</w:t>
      </w:r>
      <w:r w:rsidRPr="007F51F6">
        <w:rPr>
          <w:rFonts w:ascii="Times New Roman" w:hAnsi="Times New Roman" w:cs="Times New Roman"/>
          <w:b/>
          <w:bCs/>
          <w:sz w:val="28"/>
          <w:szCs w:val="28"/>
        </w:rPr>
        <w:t xml:space="preserve">: Giống </w:t>
      </w:r>
      <w:r w:rsidR="006C00E9">
        <w:rPr>
          <w:rFonts w:ascii="Times New Roman" w:hAnsi="Times New Roman" w:cs="Times New Roman"/>
          <w:b/>
          <w:bCs/>
          <w:sz w:val="28"/>
          <w:szCs w:val="28"/>
        </w:rPr>
        <w:t>hoa cúc</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4D3E878D"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Hoa cúc là một trong những loại hoa được ưa chuộng và trồng phổ biến trên thế giới bởi nó có đặc tính dễ trồng và dễ nhân giống. Hoa cúc có thể trồng ở khắp nơi như ở ngoài đồng ruộng, trong vườn, ban công, trong chậu, cây được trồng nhiều thời vụ trong năm, có thể phục vụ tiêu thụ trong nước và xuất khẩu và trở thành cây trồng mang lại giá trị kinh tế cao cho các hộ nông dân trồng hoa.</w:t>
      </w:r>
    </w:p>
    <w:p w14:paraId="72E317BE"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Tại các quốc gia thành viên Hiệp hội Quốc tế về bảo hộ giống cây trồng mới (UPOV), hoa cúc chủ yếu được đăng ký bảo hộ ở các nước Châu Âu (EU) thông qua Văn phòng Giống cây trồng cộng đồng (CPVO) và Nhật Bản với số đơn rất nhiều. CPVO và Nhật Bản cũng đã xây dựng các Tài liệu hướng dẫn khảo nghiệm DUS quốc gia và khu vực riêng đối với loài hoa cúc.</w:t>
      </w:r>
    </w:p>
    <w:p w14:paraId="0D12C6F8"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Văn phòng Bảo hộ giống cây trồng Việt Nam hiện nay đã tiếp nhận hơn 100 đơn đăng ký thuộc loài hoa cúc, phần lớn từ các quốc gia thành viên UPOV khác. Số đơn đăng ký bảo hộ các giống hoa cúc mới vẫn tiếp tục tăng mạnh trong thời gian qua, QCVN đã không còn phù hợp và đang được thực hiện các thủ tục để bãi bỏ. Do đó, việc chuyển đổi và xây dựng Tiêu chuẩn quốc gia về khảo nghiệm DUS đối với các giống hoa cúc hiện nay là rất cần thiết.</w:t>
      </w:r>
    </w:p>
    <w:p w14:paraId="2467BDC9"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w:t>
      </w:r>
    </w:p>
    <w:p w14:paraId="3AE88982" w14:textId="77777777" w:rsidR="006C00E9" w:rsidRPr="00C4383A" w:rsidRDefault="006C00E9" w:rsidP="006C00E9">
      <w:pPr>
        <w:spacing w:before="120" w:line="340" w:lineRule="exact"/>
        <w:ind w:firstLine="720"/>
        <w:jc w:val="both"/>
        <w:rPr>
          <w:rFonts w:ascii="Times New Roman" w:hAnsi="Times New Roman"/>
          <w:sz w:val="28"/>
          <w:szCs w:val="28"/>
          <w:shd w:val="clear" w:color="auto" w:fill="FFFFFF"/>
          <w:lang w:val="it-IT"/>
        </w:rPr>
      </w:pPr>
      <w:r w:rsidRPr="00C4383A">
        <w:rPr>
          <w:rFonts w:ascii="Times New Roman" w:hAnsi="Times New Roman"/>
          <w:sz w:val="28"/>
          <w:szCs w:val="28"/>
          <w:shd w:val="clear" w:color="auto" w:fill="FFFFFF"/>
          <w:lang w:val="it-IT"/>
        </w:rPr>
        <w:t xml:space="preserve">Hàng năm, ban kỹ thuật của UPOV tổ chức các cuộc họp thường niên để soát xét lại các tài liệu hướng dẫn khảo nghiệm DUS đã ban hành để sửa đổi, bổ sung cho phù hợp hơn. Các Tài liệu sẽ là căn cứ cho các nước thành viên xây dựng Tài liệu hướng dẫn quốc gia riêng nếu cần thiết. Tuy nhiên, đối với các tính trạng </w:t>
      </w:r>
      <w:r w:rsidRPr="00C4383A">
        <w:rPr>
          <w:rFonts w:ascii="Times New Roman" w:hAnsi="Times New Roman"/>
          <w:sz w:val="28"/>
          <w:szCs w:val="28"/>
          <w:shd w:val="clear" w:color="auto" w:fill="FFFFFF"/>
          <w:lang w:val="it-IT"/>
        </w:rPr>
        <w:lastRenderedPageBreak/>
        <w:t>bắt buộc (tính trạng có dấu *) thì tất cả các nước thành viên đều phải sử dụng trong đánh giá và mô tả giống.</w:t>
      </w:r>
    </w:p>
    <w:p w14:paraId="05F010A1" w14:textId="77777777" w:rsidR="006C00E9" w:rsidRPr="00DC4803" w:rsidRDefault="006C00E9" w:rsidP="006C00E9">
      <w:pPr>
        <w:spacing w:before="120" w:line="340" w:lineRule="exact"/>
        <w:ind w:firstLine="720"/>
        <w:jc w:val="both"/>
        <w:rPr>
          <w:rFonts w:ascii="Times New Roman" w:hAnsi="Times New Roman"/>
          <w:sz w:val="28"/>
          <w:szCs w:val="28"/>
          <w:lang w:val="vi-VN"/>
        </w:rPr>
      </w:pPr>
      <w:r w:rsidRPr="00C4383A">
        <w:rPr>
          <w:rFonts w:ascii="Times New Roman" w:hAnsi="Times New Roman"/>
          <w:sz w:val="28"/>
          <w:szCs w:val="28"/>
          <w:shd w:val="clear" w:color="auto" w:fill="FFFFFF"/>
          <w:lang w:val="it-IT"/>
        </w:rPr>
        <w:t>UPOV đã ban hành Tài liệu hướng dẫn khảo nghiệm tính khác biệt, tính đồng nhất và tính ổn định của giống hoa cúc TG/26/5 Corr. 2 Rev ngày 17 tháng 12 năm 2020.</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E665FA2"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6C00E9">
        <w:rPr>
          <w:rFonts w:ascii="Times New Roman" w:hAnsi="Times New Roman" w:cs="Times New Roman"/>
          <w:sz w:val="28"/>
          <w:szCs w:val="28"/>
        </w:rPr>
        <w:t>hoa cúc</w:t>
      </w:r>
      <w:r w:rsidR="003A3C2D">
        <w:rPr>
          <w:rFonts w:ascii="Times New Roman" w:hAnsi="Times New Roman" w:cs="Times New Roman"/>
          <w:sz w:val="28"/>
          <w:szCs w:val="28"/>
        </w:rPr>
        <w:t xml:space="preserve"> </w:t>
      </w:r>
      <w:r w:rsidR="004F3F9D" w:rsidRPr="007F51F6">
        <w:rPr>
          <w:rFonts w:ascii="Times New Roman" w:hAnsi="Times New Roman" w:cs="Times New Roman"/>
          <w:sz w:val="28"/>
          <w:szCs w:val="28"/>
        </w:rPr>
        <w:t>–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4369039B"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6C00E9">
        <w:rPr>
          <w:rFonts w:ascii="Times New Roman" w:hAnsi="Times New Roman" w:cs="Times New Roman"/>
          <w:sz w:val="28"/>
          <w:szCs w:val="28"/>
        </w:rPr>
        <w:t>hoa cúc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065125A4"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AC72B99"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w:t>
      </w:r>
      <w:r w:rsidR="00571BCD">
        <w:rPr>
          <w:rFonts w:ascii="Times New Roman" w:hAnsi="Times New Roman" w:cs="Times New Roman"/>
          <w:sz w:val="28"/>
          <w:szCs w:val="28"/>
        </w:rPr>
        <w:t>t hoa cây cảnh</w:t>
      </w:r>
      <w:r w:rsidR="004F3F9D" w:rsidRPr="007F51F6">
        <w:rPr>
          <w:rFonts w:ascii="Times New Roman" w:hAnsi="Times New Roman" w:cs="Times New Roman"/>
          <w:sz w:val="28"/>
          <w:szCs w:val="28"/>
        </w:rPr>
        <w:t xml:space="preserve"> và tạo động lực phát triển bền vững.</w:t>
      </w:r>
    </w:p>
    <w:p w14:paraId="4043A962" w14:textId="5C2AF744"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6C00E9">
        <w:rPr>
          <w:rFonts w:ascii="Times New Roman" w:hAnsi="Times New Roman" w:cs="Times New Roman"/>
          <w:sz w:val="28"/>
          <w:szCs w:val="28"/>
        </w:rPr>
        <w:t>hoa cúc</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3DEACD78"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trồng nông nghiệp - Khảo nghiệm tính khác biệt, tính đồng nhất và tính ổn định (DUS) – </w:t>
      </w:r>
      <w:r w:rsidR="006C00E9">
        <w:rPr>
          <w:rFonts w:ascii="Times New Roman" w:hAnsi="Times New Roman" w:cs="Times New Roman"/>
          <w:sz w:val="28"/>
          <w:szCs w:val="28"/>
          <w:lang w:val="nl-NL"/>
        </w:rPr>
        <w:t>Phần 19</w:t>
      </w:r>
      <w:r w:rsidRPr="007F51F6">
        <w:rPr>
          <w:rFonts w:ascii="Times New Roman" w:hAnsi="Times New Roman" w:cs="Times New Roman"/>
          <w:sz w:val="28"/>
          <w:szCs w:val="28"/>
          <w:lang w:val="nl-NL"/>
        </w:rPr>
        <w:t xml:space="preserve">: Giống </w:t>
      </w:r>
      <w:r w:rsidR="006C00E9">
        <w:rPr>
          <w:rFonts w:ascii="Times New Roman" w:hAnsi="Times New Roman" w:cs="Times New Roman"/>
          <w:sz w:val="28"/>
          <w:szCs w:val="28"/>
          <w:lang w:val="nl-NL"/>
        </w:rPr>
        <w:t>hoa cúc</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72410E64"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A (tham khảo): Giải thích, minh hoạ và hướng dẫn theo dõi một số tính trạng.</w:t>
      </w:r>
    </w:p>
    <w:p w14:paraId="7EFFB951" w14:textId="480CD4F3"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334C6D16" w14:textId="77777777" w:rsidR="006C00E9" w:rsidRDefault="006C00E9" w:rsidP="00013C56">
      <w:pPr>
        <w:spacing w:before="100" w:after="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Tài liệu hướng dẫn khảo nghiệm DUS các giống hoa cúc </w:t>
      </w:r>
      <w:r w:rsidRPr="006245E4">
        <w:rPr>
          <w:rFonts w:ascii="Times New Roman" w:hAnsi="Times New Roman" w:cs="Times New Roman"/>
          <w:sz w:val="28"/>
          <w:szCs w:val="28"/>
          <w:lang w:val="it-IT"/>
        </w:rPr>
        <w:t>TG/26/5 Corr. 2 Rev ngày 17 tháng 12 năm 2020 của Hiệp hội quốc tế về bảo hộ giống cây trồng mới (UPOV).</w:t>
      </w:r>
    </w:p>
    <w:p w14:paraId="05A0C032" w14:textId="30AE8C6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32B6A78C"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Việc xây dựng dự thảo TCVN khảo nghiệm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tại Việt Nam. Cụ thể:</w:t>
      </w:r>
    </w:p>
    <w:p w14:paraId="5325FD4F" w14:textId="4B014B4E"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là cây trồng phổ biến được trồng quanh năm</w:t>
      </w:r>
      <w:r w:rsidR="00571BCD">
        <w:rPr>
          <w:rFonts w:ascii="Times New Roman" w:hAnsi="Times New Roman" w:cs="Times New Roman"/>
          <w:sz w:val="28"/>
          <w:szCs w:val="28"/>
          <w:lang w:val="nl-NL"/>
        </w:rPr>
        <w:t>, hoa cúc được trồng nhiều trên toàn quốc phục vụ chủ yếu cho thị trường trong nước, hoa cúc thương phẩm xuất khẩu chủ yếu được Trồng tại Lâm Đồng.</w:t>
      </w:r>
    </w:p>
    <w:p w14:paraId="70615426" w14:textId="41F4FB30"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và nhậ</w:t>
      </w:r>
      <w:r w:rsidR="006C00E9">
        <w:rPr>
          <w:rFonts w:ascii="Times New Roman" w:hAnsi="Times New Roman" w:cs="Times New Roman"/>
          <w:sz w:val="28"/>
          <w:szCs w:val="28"/>
          <w:lang w:val="nl-NL"/>
        </w:rPr>
        <w:t>p nội</w:t>
      </w:r>
      <w:r w:rsidR="00C25B7B"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với các đặc điểm khác biệt về hình thái, thời gian sinh trưởng</w:t>
      </w:r>
      <w:r w:rsidR="00C25B7B" w:rsidRPr="007F51F6">
        <w:rPr>
          <w:rFonts w:ascii="Times New Roman" w:hAnsi="Times New Roman" w:cs="Times New Roman"/>
          <w:sz w:val="28"/>
          <w:szCs w:val="28"/>
          <w:lang w:val="nl-NL"/>
        </w:rPr>
        <w:t>.</w:t>
      </w:r>
    </w:p>
    <w:p w14:paraId="78CFD232" w14:textId="6E552B83" w:rsidR="00D06B9B"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547340F1" w14:textId="055030FD"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Hiện tại giống hoa cúc được trồng tại Việt Nam để phục vụ tiêu dùng trong nước và xuất khẩu rất đa dạng và phong phú đặc biệt là tại vùng sản xuất hoa Đà Lạt – Lâm Đồng.</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1821B16C"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6C00E9">
        <w:rPr>
          <w:rFonts w:ascii="Times New Roman" w:hAnsi="Times New Roman" w:cs="Times New Roman"/>
          <w:sz w:val="28"/>
          <w:szCs w:val="28"/>
          <w:lang w:val="nl-NL"/>
        </w:rPr>
        <w:t>Trung tâm nghiên cứu và phát triền hoa cây cảnh</w:t>
      </w:r>
      <w:r w:rsidRPr="007F51F6">
        <w:rPr>
          <w:rFonts w:ascii="Times New Roman" w:hAnsi="Times New Roman" w:cs="Times New Roman"/>
          <w:sz w:val="28"/>
          <w:szCs w:val="28"/>
          <w:lang w:val="nl-NL"/>
        </w:rPr>
        <w:t>,</w:t>
      </w:r>
      <w:r w:rsidR="006C00E9">
        <w:rPr>
          <w:rFonts w:ascii="Times New Roman" w:hAnsi="Times New Roman" w:cs="Times New Roman"/>
          <w:sz w:val="28"/>
          <w:szCs w:val="28"/>
          <w:lang w:val="nl-NL"/>
        </w:rPr>
        <w:t xml:space="preserve"> Trung tâm rau hoa Đà Lạt,</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các doanh nghiệp giống như</w:t>
      </w:r>
      <w:r w:rsidR="006C00E9">
        <w:rPr>
          <w:rFonts w:ascii="Times New Roman" w:hAnsi="Times New Roman" w:cs="Times New Roman"/>
          <w:sz w:val="28"/>
          <w:szCs w:val="28"/>
          <w:lang w:val="nl-NL"/>
        </w:rPr>
        <w:t xml:space="preserve"> Evergreen, doanh nghiệp sx kinh doanh hoa</w:t>
      </w:r>
      <w:r w:rsidR="00571BCD">
        <w:rPr>
          <w:rFonts w:ascii="Times New Roman" w:hAnsi="Times New Roman" w:cs="Times New Roman"/>
          <w:sz w:val="28"/>
          <w:szCs w:val="28"/>
          <w:lang w:val="nl-NL"/>
        </w:rPr>
        <w:t xml:space="preserve"> và hộ kinh doanh</w:t>
      </w:r>
      <w:r w:rsidR="006C00E9">
        <w:rPr>
          <w:rFonts w:ascii="Times New Roman" w:hAnsi="Times New Roman" w:cs="Times New Roman"/>
          <w:sz w:val="28"/>
          <w:szCs w:val="28"/>
          <w:lang w:val="nl-NL"/>
        </w:rPr>
        <w:t xml:space="preserve"> tại </w:t>
      </w:r>
      <w:r w:rsidR="00571BCD">
        <w:rPr>
          <w:rFonts w:ascii="Times New Roman" w:hAnsi="Times New Roman" w:cs="Times New Roman"/>
          <w:sz w:val="28"/>
          <w:szCs w:val="28"/>
          <w:lang w:val="nl-NL"/>
        </w:rPr>
        <w:t>Lâm Đồ</w:t>
      </w:r>
      <w:r w:rsidR="006C00E9">
        <w:rPr>
          <w:rFonts w:ascii="Times New Roman" w:hAnsi="Times New Roman" w:cs="Times New Roman"/>
          <w:sz w:val="28"/>
          <w:szCs w:val="28"/>
          <w:lang w:val="nl-NL"/>
        </w:rPr>
        <w:t>ng, các nhà vườn trồng hoa cúc tại Thường Tín – Hà Nộ</w:t>
      </w:r>
      <w:r w:rsidR="00571BCD">
        <w:rPr>
          <w:rFonts w:ascii="Times New Roman" w:hAnsi="Times New Roman" w:cs="Times New Roman"/>
          <w:sz w:val="28"/>
          <w:szCs w:val="28"/>
          <w:lang w:val="nl-NL"/>
        </w:rPr>
        <w:t>i</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E9599DC"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24CE5250"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Chiều cao cây, dạng cây và kiểu sinh trưởng</w:t>
      </w:r>
      <w:r w:rsidR="00C93CE5" w:rsidRPr="007F51F6">
        <w:rPr>
          <w:rFonts w:ascii="Times New Roman" w:hAnsi="Times New Roman" w:cs="Times New Roman"/>
          <w:sz w:val="28"/>
          <w:szCs w:val="28"/>
          <w:lang w:val="nl-NL"/>
        </w:rPr>
        <w:t>;</w:t>
      </w:r>
    </w:p>
    <w:p w14:paraId="1A388BD9" w14:textId="701EC0A3"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trạng trên lá: kích thước, thế, màu sắc...;</w:t>
      </w:r>
    </w:p>
    <w:p w14:paraId="33DA66A6" w14:textId="63A90A1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Kích thước, màu sắc, kiểu đĩa hoa số lượng hàng hoa con, kiểu hoa con</w:t>
      </w:r>
      <w:r w:rsidR="00C93CE5" w:rsidRPr="007F51F6">
        <w:rPr>
          <w:rFonts w:ascii="Times New Roman" w:hAnsi="Times New Roman" w:cs="Times New Roman"/>
          <w:sz w:val="28"/>
          <w:szCs w:val="28"/>
          <w:lang w:val="nl-NL"/>
        </w:rPr>
        <w:t>;</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7C7EC55C"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0DFB063C"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3167CEC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6C00E9">
        <w:rPr>
          <w:rFonts w:ascii="Times New Roman" w:hAnsi="Times New Roman" w:cs="Times New Roman"/>
          <w:sz w:val="28"/>
          <w:szCs w:val="28"/>
          <w:lang w:val="nl-NL"/>
        </w:rPr>
        <w:t>Phần 19</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75F4AC6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6C00E9">
        <w:rPr>
          <w:rFonts w:ascii="Times New Roman" w:hAnsi="Times New Roman" w:cs="Times New Roman"/>
          <w:sz w:val="28"/>
          <w:szCs w:val="28"/>
          <w:lang w:val="nl-NL"/>
        </w:rPr>
        <w:t>hoa cúc</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cúc</w:t>
      </w:r>
      <w:r w:rsidRPr="007F51F6">
        <w:rPr>
          <w:rFonts w:ascii="Times New Roman" w:hAnsi="Times New Roman" w:cs="Times New Roman"/>
          <w:sz w:val="28"/>
          <w:szCs w:val="28"/>
          <w:lang w:val="nl-NL"/>
        </w:rPr>
        <w:t>.</w:t>
      </w:r>
    </w:p>
    <w:p w14:paraId="1ED5C14F" w14:textId="02B30D98"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5D0FB3C7"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7F51F6">
        <w:rPr>
          <w:rFonts w:ascii="Times New Roman" w:hAnsi="Times New Roman" w:cs="Times New Roman"/>
          <w:sz w:val="28"/>
          <w:szCs w:val="28"/>
          <w:lang w:val="nl-NL"/>
        </w:rPr>
        <w:t>u (1</w:t>
      </w:r>
      <w:r w:rsidRPr="007F51F6">
        <w:rPr>
          <w:rFonts w:ascii="Times New Roman" w:hAnsi="Times New Roman" w:cs="Times New Roman"/>
          <w:sz w:val="28"/>
          <w:szCs w:val="28"/>
          <w:lang w:val="nl-NL"/>
        </w:rPr>
        <w:t>00 m²), số cây tối thiể</w:t>
      </w:r>
      <w:r w:rsidR="007F51F6">
        <w:rPr>
          <w:rFonts w:ascii="Times New Roman" w:hAnsi="Times New Roman" w:cs="Times New Roman"/>
          <w:sz w:val="28"/>
          <w:szCs w:val="28"/>
          <w:lang w:val="nl-NL"/>
        </w:rPr>
        <w:t>u (2</w:t>
      </w:r>
      <w:r w:rsidRPr="007F51F6">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C về quy trình kỹ thuật canh tác có phù hợp với các vùng sản xuất thực tế hay cần điều chỉnh hay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4542A"/>
    <w:rsid w:val="00177906"/>
    <w:rsid w:val="001D2EA1"/>
    <w:rsid w:val="002B2891"/>
    <w:rsid w:val="002B7F65"/>
    <w:rsid w:val="003116CA"/>
    <w:rsid w:val="00311AF3"/>
    <w:rsid w:val="00313325"/>
    <w:rsid w:val="00327B08"/>
    <w:rsid w:val="003A3C2D"/>
    <w:rsid w:val="003D4D9D"/>
    <w:rsid w:val="00424AE5"/>
    <w:rsid w:val="00446EE1"/>
    <w:rsid w:val="004A399C"/>
    <w:rsid w:val="004F3F9D"/>
    <w:rsid w:val="00556C56"/>
    <w:rsid w:val="00571BCD"/>
    <w:rsid w:val="005D3654"/>
    <w:rsid w:val="006222CD"/>
    <w:rsid w:val="006312E5"/>
    <w:rsid w:val="006477E9"/>
    <w:rsid w:val="0066593E"/>
    <w:rsid w:val="00685C69"/>
    <w:rsid w:val="006C00E9"/>
    <w:rsid w:val="006D37CF"/>
    <w:rsid w:val="007027DB"/>
    <w:rsid w:val="007112D7"/>
    <w:rsid w:val="007378B1"/>
    <w:rsid w:val="007F51F6"/>
    <w:rsid w:val="008363D5"/>
    <w:rsid w:val="00840A5F"/>
    <w:rsid w:val="00853CFD"/>
    <w:rsid w:val="00871B9F"/>
    <w:rsid w:val="008D13FE"/>
    <w:rsid w:val="008D50A5"/>
    <w:rsid w:val="009404FD"/>
    <w:rsid w:val="00A56EB5"/>
    <w:rsid w:val="00A60D99"/>
    <w:rsid w:val="00AA0AB0"/>
    <w:rsid w:val="00AD2F53"/>
    <w:rsid w:val="00B25E98"/>
    <w:rsid w:val="00B72ED2"/>
    <w:rsid w:val="00BA1AD8"/>
    <w:rsid w:val="00C25B7B"/>
    <w:rsid w:val="00C93CE5"/>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styleId="BalloonText">
    <w:name w:val="Balloon Text"/>
    <w:basedOn w:val="Normal"/>
    <w:link w:val="BalloonTextChar"/>
    <w:uiPriority w:val="99"/>
    <w:semiHidden/>
    <w:unhideWhenUsed/>
    <w:rsid w:val="00311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29763-746F-4CBC-B919-3FE43E38738F}"/>
</file>

<file path=customXml/itemProps2.xml><?xml version="1.0" encoding="utf-8"?>
<ds:datastoreItem xmlns:ds="http://schemas.openxmlformats.org/officeDocument/2006/customXml" ds:itemID="{2BBF326B-FFE7-4B9F-8804-49B3C4356053}"/>
</file>

<file path=customXml/itemProps3.xml><?xml version="1.0" encoding="utf-8"?>
<ds:datastoreItem xmlns:ds="http://schemas.openxmlformats.org/officeDocument/2006/customXml" ds:itemID="{02A16B6F-C408-4809-8EC2-92BA38316AC2}"/>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THU VAN</cp:lastModifiedBy>
  <cp:revision>2</cp:revision>
  <cp:lastPrinted>2025-04-16T07:46:00Z</cp:lastPrinted>
  <dcterms:created xsi:type="dcterms:W3CDTF">2025-05-08T09:35:00Z</dcterms:created>
  <dcterms:modified xsi:type="dcterms:W3CDTF">2025-05-08T09:35:00Z</dcterms:modified>
</cp:coreProperties>
</file>